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36905A3D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3GPP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TSG SA 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WG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proofErr w:type="spellStart"/>
      <w:r w:rsidR="008D05CF" w:rsidRPr="00EE7C29">
        <w:rPr>
          <w:rFonts w:ascii="Arial" w:eastAsia="MS Mincho" w:hAnsi="Arial" w:cs="Arial"/>
          <w:b/>
          <w:sz w:val="24"/>
          <w:szCs w:val="24"/>
          <w:lang w:eastAsia="ja-JP"/>
        </w:rPr>
        <w:t>S1</w:t>
      </w:r>
      <w:proofErr w:type="spellEnd"/>
      <w:r w:rsidR="008D05CF" w:rsidRPr="00EE7C29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 w:rsidR="007A6C4E" w:rsidRPr="00EE7C29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EE7C2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C17899">
        <w:rPr>
          <w:rFonts w:ascii="Arial" w:eastAsia="MS Mincho" w:hAnsi="Arial" w:cs="Arial"/>
          <w:b/>
          <w:sz w:val="24"/>
          <w:szCs w:val="24"/>
          <w:lang w:eastAsia="ja-JP"/>
        </w:rPr>
        <w:t>428</w:t>
      </w:r>
    </w:p>
    <w:p w14:paraId="37928451" w14:textId="7D3A8E79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Berlin, </w:t>
      </w:r>
      <w:proofErr w:type="gramStart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Germany,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proofErr w:type="gramEnd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proofErr w:type="spellStart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</w:t>
      </w:r>
      <w:proofErr w:type="spellEnd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C17899">
        <w:rPr>
          <w:rFonts w:ascii="Arial" w:eastAsia="MS Mincho" w:hAnsi="Arial" w:cs="Arial"/>
          <w:i/>
          <w:sz w:val="24"/>
          <w:szCs w:val="24"/>
          <w:lang w:eastAsia="ja-JP"/>
        </w:rPr>
        <w:t>1303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69AA0E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46468">
        <w:rPr>
          <w:rFonts w:ascii="Arial" w:hAnsi="Arial" w:cs="Arial"/>
          <w:b/>
          <w:bCs/>
        </w:rPr>
        <w:t>X</w:t>
      </w:r>
      <w:r w:rsidR="00546468">
        <w:rPr>
          <w:rFonts w:ascii="Arial" w:hAnsi="Arial" w:cs="Arial" w:hint="eastAsia"/>
          <w:b/>
          <w:bCs/>
          <w:lang w:eastAsia="zh-CN"/>
        </w:rPr>
        <w:t>iaomi</w:t>
      </w:r>
    </w:p>
    <w:p w14:paraId="4711311D" w14:textId="06A12AB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E96917">
        <w:rPr>
          <w:rFonts w:ascii="Arial" w:hAnsi="Arial" w:cs="Arial" w:hint="eastAsia"/>
          <w:b/>
          <w:bCs/>
          <w:lang w:eastAsia="zh-CN"/>
        </w:rPr>
        <w:t>t</w:t>
      </w:r>
      <w:r w:rsidR="00E96917">
        <w:rPr>
          <w:rFonts w:ascii="Arial" w:hAnsi="Arial" w:cs="Arial"/>
          <w:b/>
          <w:bCs/>
          <w:lang w:eastAsia="zh-CN"/>
        </w:rPr>
        <w:t>he definition of refreshing rate</w:t>
      </w:r>
    </w:p>
    <w:p w14:paraId="7996084A" w14:textId="3B5600E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3GPP</w:t>
      </w:r>
      <w:proofErr w:type="spellEnd"/>
      <w:r>
        <w:rPr>
          <w:rFonts w:ascii="Arial" w:hAnsi="Arial" w:cs="Arial"/>
          <w:b/>
          <w:bCs/>
        </w:rPr>
        <w:t xml:space="preserve"> TR </w:t>
      </w:r>
      <w:r w:rsidR="00195286">
        <w:rPr>
          <w:rFonts w:ascii="Arial" w:hAnsi="Arial" w:cs="Arial"/>
          <w:b/>
          <w:bCs/>
        </w:rPr>
        <w:t xml:space="preserve">22.837 </w:t>
      </w:r>
      <w:proofErr w:type="spellStart"/>
      <w:r w:rsidR="00195286">
        <w:rPr>
          <w:rFonts w:ascii="Arial" w:hAnsi="Arial" w:cs="Arial"/>
          <w:b/>
          <w:bCs/>
        </w:rPr>
        <w:t>v1.0.0</w:t>
      </w:r>
      <w:proofErr w:type="spellEnd"/>
    </w:p>
    <w:p w14:paraId="0BC8E829" w14:textId="7B4D933C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E7C29">
        <w:rPr>
          <w:rFonts w:ascii="Arial" w:hAnsi="Arial" w:cs="Arial"/>
          <w:b/>
          <w:bCs/>
        </w:rPr>
        <w:t>7.1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E1D9D8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B4A27">
        <w:rPr>
          <w:rFonts w:ascii="Arial" w:hAnsi="Arial" w:cs="Arial"/>
          <w:b/>
          <w:bCs/>
        </w:rPr>
        <w:t xml:space="preserve">Nicole </w:t>
      </w:r>
      <w:hyperlink r:id="rId9" w:history="1">
        <w:proofErr w:type="spellStart"/>
        <w:r w:rsidR="001B4A27" w:rsidRPr="00F9481B">
          <w:rPr>
            <w:rStyle w:val="a8"/>
            <w:rFonts w:ascii="Arial" w:hAnsi="Arial" w:cs="Arial"/>
            <w:b/>
            <w:bCs/>
          </w:rPr>
          <w:t>wangxinli1@xiaomi.com</w:t>
        </w:r>
        <w:proofErr w:type="spellEnd"/>
      </w:hyperlink>
      <w:r w:rsidR="001B4A27"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05D5B5E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EA4EDD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B93113">
        <w:rPr>
          <w:rFonts w:ascii="Arial" w:eastAsia="Calibri" w:hAnsi="Arial" w:cs="Arial"/>
          <w:i/>
          <w:sz w:val="22"/>
          <w:szCs w:val="22"/>
        </w:rPr>
        <w:t>replace application server with sensing service consumer in the description of refreshing rate.</w:t>
      </w:r>
      <w:r w:rsidR="00D35DDD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48F12E1" w:rsidR="0009108F" w:rsidRPr="0009108F" w:rsidRDefault="00FD6893" w:rsidP="0009108F">
      <w:pPr>
        <w:rPr>
          <w:noProof/>
        </w:rPr>
      </w:pPr>
      <w:r>
        <w:rPr>
          <w:noProof/>
        </w:rPr>
        <w:t xml:space="preserve">Sensing result can be exposed to </w:t>
      </w:r>
      <w:r w:rsidR="00A8509F">
        <w:rPr>
          <w:noProof/>
        </w:rPr>
        <w:t>multiple entities and shouldn’t be confined to application server.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47A7EEC" w:rsidR="0009108F" w:rsidRPr="008A5E86" w:rsidRDefault="00093098" w:rsidP="0009108F">
      <w:pPr>
        <w:rPr>
          <w:noProof/>
          <w:lang w:val="en-US" w:eastAsia="zh-CN"/>
        </w:rPr>
      </w:pPr>
      <w:r>
        <w:rPr>
          <w:noProof/>
          <w:lang w:val="en-US" w:eastAsia="zh-CN"/>
        </w:rPr>
        <w:t>S</w:t>
      </w:r>
      <w:r>
        <w:rPr>
          <w:rFonts w:hint="eastAsia"/>
          <w:noProof/>
          <w:lang w:val="en-US" w:eastAsia="zh-CN"/>
        </w:rPr>
        <w:t>ensing</w:t>
      </w:r>
      <w:r>
        <w:rPr>
          <w:noProof/>
          <w:lang w:val="en-US" w:eastAsia="zh-CN"/>
        </w:rPr>
        <w:t xml:space="preserve"> service consumer can be </w:t>
      </w:r>
      <w:r w:rsidR="00FF6549">
        <w:rPr>
          <w:noProof/>
          <w:lang w:val="en-US" w:eastAsia="zh-CN"/>
        </w:rPr>
        <w:t xml:space="preserve">UE, 5GC NF, external AF or AS. The definition of </w:t>
      </w:r>
      <w:r w:rsidR="00FF6549" w:rsidRPr="00FF6549">
        <w:rPr>
          <w:bCs/>
        </w:rPr>
        <w:t>Refreshing rate</w:t>
      </w:r>
      <w:r w:rsidR="00FF6549">
        <w:rPr>
          <w:noProof/>
          <w:lang w:val="en-US" w:eastAsia="zh-CN"/>
        </w:rPr>
        <w:t xml:space="preserve"> </w:t>
      </w:r>
      <w:r w:rsidR="001C4C5F">
        <w:rPr>
          <w:noProof/>
          <w:lang w:val="en-US" w:eastAsia="zh-CN"/>
        </w:rPr>
        <w:t>assumes the sensing result is only reported to application server.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63EC0957" w:rsidR="0009108F" w:rsidRPr="008A5E86" w:rsidRDefault="00723678" w:rsidP="0009108F">
      <w:pPr>
        <w:rPr>
          <w:noProof/>
          <w:lang w:val="en-US"/>
        </w:rPr>
      </w:pPr>
      <w:r>
        <w:rPr>
          <w:noProof/>
          <w:lang w:val="en-US"/>
        </w:rPr>
        <w:t xml:space="preserve">This contribution proposes </w:t>
      </w:r>
      <w:r w:rsidR="00FD6893">
        <w:rPr>
          <w:noProof/>
          <w:lang w:val="en-US"/>
        </w:rPr>
        <w:t>to agree the following hanges to 3GPP TR 22.837 v1.0.0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7DA9B60" w14:textId="77777777" w:rsidR="00754DFC" w:rsidRPr="004D3578" w:rsidRDefault="00754DFC" w:rsidP="00754DFC">
      <w:pPr>
        <w:pStyle w:val="2"/>
      </w:pPr>
      <w:bookmarkStart w:id="0" w:name="_Toc129336450"/>
      <w:r w:rsidRPr="004D3578">
        <w:t>3.1</w:t>
      </w:r>
      <w:r w:rsidRPr="004D3578">
        <w:tab/>
      </w:r>
      <w:r>
        <w:t>Terms</w:t>
      </w:r>
      <w:bookmarkEnd w:id="0"/>
    </w:p>
    <w:p w14:paraId="5887772F" w14:textId="77777777" w:rsidR="00754DFC" w:rsidRPr="004D3578" w:rsidRDefault="00754DFC" w:rsidP="00754DFC">
      <w:r w:rsidRPr="004D3578">
        <w:t xml:space="preserve">For the purposes of the present document, the terms given in </w:t>
      </w:r>
      <w:proofErr w:type="spellStart"/>
      <w:r>
        <w:t>3GPP</w:t>
      </w:r>
      <w:proofErr w:type="spellEnd"/>
      <w:r>
        <w:t xml:space="preserve"> </w:t>
      </w:r>
      <w:r w:rsidRPr="004D3578">
        <w:t xml:space="preserve">TR 21.905 [1] and the following apply. A term defined in the present document takes precedence over the definition of the same term, if any, in </w:t>
      </w:r>
      <w:proofErr w:type="spellStart"/>
      <w:r>
        <w:t>3GPP</w:t>
      </w:r>
      <w:proofErr w:type="spellEnd"/>
      <w:r>
        <w:t xml:space="preserve"> </w:t>
      </w:r>
      <w:r w:rsidRPr="004D3578">
        <w:t>TR 21.905 [1].</w:t>
      </w:r>
    </w:p>
    <w:p w14:paraId="5FF42096" w14:textId="77777777" w:rsidR="00754DFC" w:rsidRDefault="00754DFC" w:rsidP="00754DFC">
      <w:proofErr w:type="spellStart"/>
      <w:r>
        <w:rPr>
          <w:b/>
        </w:rPr>
        <w:t>3GPP</w:t>
      </w:r>
      <w:proofErr w:type="spellEnd"/>
      <w:r>
        <w:rPr>
          <w:b/>
        </w:rPr>
        <w:t xml:space="preserve"> </w:t>
      </w:r>
      <w:r w:rsidRPr="00F1225D">
        <w:rPr>
          <w:b/>
        </w:rPr>
        <w:t xml:space="preserve">sensing </w:t>
      </w:r>
      <w:r>
        <w:rPr>
          <w:b/>
        </w:rPr>
        <w:t>data</w:t>
      </w:r>
      <w:r>
        <w:t xml:space="preserve">: Data derived from </w:t>
      </w:r>
      <w:proofErr w:type="spellStart"/>
      <w:r>
        <w:t>3GPP</w:t>
      </w:r>
      <w:proofErr w:type="spellEnd"/>
      <w:r>
        <w:t xml:space="preserve"> radio signals impacted (</w:t>
      </w:r>
      <w:proofErr w:type="gramStart"/>
      <w:r>
        <w:t>e.g.</w:t>
      </w:r>
      <w:proofErr w:type="gramEnd"/>
      <w:r>
        <w:t xml:space="preserve"> reflected, refracted, diffracted) </w:t>
      </w:r>
      <w:r>
        <w:rPr>
          <w:lang w:val="en-US" w:eastAsia="zh-CN"/>
        </w:rPr>
        <w:t xml:space="preserve">by an object or environment of interest for sensing purposes, and optionally processed within the </w:t>
      </w:r>
      <w:proofErr w:type="spellStart"/>
      <w:r>
        <w:rPr>
          <w:lang w:val="en-US" w:eastAsia="zh-CN"/>
        </w:rPr>
        <w:t>5G</w:t>
      </w:r>
      <w:proofErr w:type="spellEnd"/>
      <w:r>
        <w:rPr>
          <w:lang w:val="en-US" w:eastAsia="zh-CN"/>
        </w:rPr>
        <w:t xml:space="preserve"> system</w:t>
      </w:r>
      <w:r>
        <w:t>.</w:t>
      </w:r>
    </w:p>
    <w:p w14:paraId="33930484" w14:textId="77777777" w:rsidR="00754DFC" w:rsidRDefault="00754DFC" w:rsidP="00754DFC">
      <w:pPr>
        <w:rPr>
          <w:bCs/>
        </w:rPr>
      </w:pPr>
      <w:proofErr w:type="spellStart"/>
      <w:r w:rsidRPr="00BF4C66">
        <w:rPr>
          <w:b/>
        </w:rPr>
        <w:t>5G</w:t>
      </w:r>
      <w:proofErr w:type="spellEnd"/>
      <w:r w:rsidRPr="00BF4C66">
        <w:rPr>
          <w:b/>
        </w:rPr>
        <w:t xml:space="preserve"> Wireless sensing:</w:t>
      </w:r>
      <w:r>
        <w:rPr>
          <w:b/>
        </w:rPr>
        <w:t xml:space="preserve"> </w:t>
      </w:r>
      <w:proofErr w:type="spellStart"/>
      <w:r w:rsidRPr="00BF4C66">
        <w:rPr>
          <w:bCs/>
        </w:rPr>
        <w:t>5GS</w:t>
      </w:r>
      <w:proofErr w:type="spellEnd"/>
      <w:r w:rsidRPr="00BF4C66">
        <w:rPr>
          <w:bCs/>
        </w:rPr>
        <w:t xml:space="preserve"> feature providing capabilities to get information about characteristics of the environment and</w:t>
      </w:r>
      <w:r>
        <w:rPr>
          <w:bCs/>
        </w:rPr>
        <w:t>/or</w:t>
      </w:r>
      <w:r w:rsidRPr="00BF4C66">
        <w:rPr>
          <w:bCs/>
        </w:rPr>
        <w:t xml:space="preserve"> objects within the environment (</w:t>
      </w:r>
      <w:proofErr w:type="gramStart"/>
      <w:r w:rsidRPr="00BF4C66">
        <w:rPr>
          <w:bCs/>
        </w:rPr>
        <w:t>e.g.</w:t>
      </w:r>
      <w:proofErr w:type="gramEnd"/>
      <w:r w:rsidRPr="00BF4C66">
        <w:rPr>
          <w:bCs/>
        </w:rPr>
        <w:t xml:space="preserve"> shape, size, </w:t>
      </w:r>
      <w:r>
        <w:rPr>
          <w:bCs/>
        </w:rPr>
        <w:t xml:space="preserve">orientation, </w:t>
      </w:r>
      <w:r w:rsidRPr="00BF4C66">
        <w:rPr>
          <w:bCs/>
        </w:rPr>
        <w:t>speed, location, distances or relative motion between objects, etc) using NR RF signals and, in some cases, previously defined information available in EPC and</w:t>
      </w:r>
      <w:r>
        <w:rPr>
          <w:bCs/>
        </w:rPr>
        <w:t>/or</w:t>
      </w:r>
      <w:r w:rsidRPr="00BF4C66">
        <w:rPr>
          <w:bCs/>
        </w:rPr>
        <w:t xml:space="preserve"> E-</w:t>
      </w:r>
      <w:proofErr w:type="spellStart"/>
      <w:r w:rsidRPr="00BF4C66">
        <w:rPr>
          <w:bCs/>
        </w:rPr>
        <w:t>UTRA</w:t>
      </w:r>
      <w:proofErr w:type="spellEnd"/>
      <w:r w:rsidRPr="00BF4C66">
        <w:rPr>
          <w:bCs/>
        </w:rPr>
        <w:t>.</w:t>
      </w:r>
    </w:p>
    <w:p w14:paraId="2A21169E" w14:textId="77777777" w:rsidR="00754DFC" w:rsidRPr="00DC5498" w:rsidRDefault="00754DFC" w:rsidP="00754DFC">
      <w:pPr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DC5498">
        <w:rPr>
          <w:b/>
          <w:bCs/>
        </w:rPr>
        <w:t>Motion</w:t>
      </w:r>
      <w:r w:rsidRPr="00646F32">
        <w:rPr>
          <w:b/>
          <w:bCs/>
        </w:rPr>
        <w:t xml:space="preserve"> </w:t>
      </w:r>
      <w:r w:rsidRPr="00DC5498">
        <w:rPr>
          <w:b/>
          <w:bCs/>
          <w:lang w:eastAsia="zh-CN"/>
        </w:rPr>
        <w:t>rate</w:t>
      </w:r>
      <w:r w:rsidRPr="00DC5498">
        <w:rPr>
          <w:b/>
          <w:bCs/>
        </w:rPr>
        <w:t xml:space="preserve"> </w:t>
      </w:r>
      <w:r w:rsidRPr="00646F32">
        <w:rPr>
          <w:b/>
          <w:bCs/>
        </w:rPr>
        <w:t>accuracy</w:t>
      </w:r>
      <w:r w:rsidRPr="00DC5498">
        <w:t xml:space="preserve"> describes the closeness of the measured magnitude of the target object’s vibration frequency caused by part(s) of the target object to the true magnitude of the target object’s vibration frequency.</w:t>
      </w:r>
    </w:p>
    <w:p w14:paraId="526D7CFF" w14:textId="77777777" w:rsidR="00754DFC" w:rsidRDefault="00754DFC" w:rsidP="00754DFC">
      <w:pPr>
        <w:pStyle w:val="EditorsNote"/>
        <w:rPr>
          <w:noProof/>
          <w:lang w:val="en-US"/>
        </w:rPr>
      </w:pPr>
      <w:r w:rsidRPr="00DC5498">
        <w:rPr>
          <w:noProof/>
          <w:lang w:val="en-US"/>
        </w:rPr>
        <w:t xml:space="preserve">Editor’s Note: </w:t>
      </w:r>
      <w:r>
        <w:rPr>
          <w:noProof/>
          <w:lang w:val="en-US"/>
        </w:rPr>
        <w:t>T</w:t>
      </w:r>
      <w:r w:rsidRPr="00DC5498">
        <w:rPr>
          <w:noProof/>
          <w:lang w:val="en-US"/>
        </w:rPr>
        <w:t>erminology of motion rate accuracy needs to be refined.</w:t>
      </w:r>
    </w:p>
    <w:p w14:paraId="4D61150F" w14:textId="77777777" w:rsidR="00754DFC" w:rsidRPr="00754DFC" w:rsidRDefault="00754DFC" w:rsidP="00754DFC">
      <w:pPr>
        <w:rPr>
          <w:bCs/>
        </w:rPr>
      </w:pPr>
      <w:r w:rsidRPr="00754DFC">
        <w:rPr>
          <w:b/>
          <w:bCs/>
          <w:lang w:val="en-US"/>
        </w:rPr>
        <w:t>non-</w:t>
      </w:r>
      <w:proofErr w:type="spellStart"/>
      <w:r w:rsidRPr="00754DFC">
        <w:rPr>
          <w:b/>
          <w:bCs/>
          <w:lang w:val="en-US"/>
        </w:rPr>
        <w:t>3GPP</w:t>
      </w:r>
      <w:proofErr w:type="spellEnd"/>
      <w:r w:rsidRPr="00754DFC">
        <w:rPr>
          <w:lang w:val="en-US"/>
        </w:rPr>
        <w:t xml:space="preserve"> </w:t>
      </w:r>
      <w:r w:rsidRPr="00754DFC">
        <w:rPr>
          <w:b/>
          <w:bCs/>
          <w:lang w:val="en-US"/>
        </w:rPr>
        <w:t>sensing data</w:t>
      </w:r>
      <w:r w:rsidRPr="00754DFC">
        <w:rPr>
          <w:bCs/>
          <w:lang w:val="en-US"/>
        </w:rPr>
        <w:t xml:space="preserve">: </w:t>
      </w:r>
      <w:r w:rsidRPr="00754DFC">
        <w:rPr>
          <w:bCs/>
        </w:rPr>
        <w:t>Data provided by non-</w:t>
      </w:r>
      <w:proofErr w:type="spellStart"/>
      <w:r w:rsidRPr="00754DFC">
        <w:rPr>
          <w:bCs/>
        </w:rPr>
        <w:t>3GPP</w:t>
      </w:r>
      <w:proofErr w:type="spellEnd"/>
      <w:r w:rsidRPr="00754DFC">
        <w:rPr>
          <w:bCs/>
        </w:rPr>
        <w:t xml:space="preserve"> sensors (</w:t>
      </w:r>
      <w:proofErr w:type="gramStart"/>
      <w:r w:rsidRPr="00754DFC">
        <w:rPr>
          <w:bCs/>
        </w:rPr>
        <w:t>e.g.</w:t>
      </w:r>
      <w:proofErr w:type="gramEnd"/>
      <w:r w:rsidRPr="00754DFC">
        <w:rPr>
          <w:bCs/>
        </w:rPr>
        <w:t xml:space="preserve"> video, LiDAR, sonar) about an object or environment of interest for sensing purposes.</w:t>
      </w:r>
    </w:p>
    <w:p w14:paraId="2071B2CC" w14:textId="77777777" w:rsidR="00754DFC" w:rsidRDefault="00754DFC" w:rsidP="00754DFC">
      <w:pPr>
        <w:rPr>
          <w:b/>
        </w:rPr>
      </w:pPr>
      <w:r w:rsidRPr="00754DFC">
        <w:rPr>
          <w:b/>
          <w:lang w:val="en-US" w:eastAsia="zh-CN"/>
        </w:rPr>
        <w:t>sensing group</w:t>
      </w:r>
      <w:r w:rsidRPr="00754DFC">
        <w:rPr>
          <w:lang w:val="en-US" w:eastAsia="zh-CN"/>
        </w:rPr>
        <w:t>: a set of sensi</w:t>
      </w:r>
      <w:r>
        <w:rPr>
          <w:lang w:val="en-US" w:eastAsia="zh-CN"/>
        </w:rPr>
        <w:t>ng transmitters and sensing receivers whose location is known and whose sensing measurement data can be collected synchronously.</w:t>
      </w:r>
    </w:p>
    <w:p w14:paraId="44E5077D" w14:textId="77777777" w:rsidR="00754DFC" w:rsidRDefault="00754DFC" w:rsidP="00754DFC">
      <w:r>
        <w:rPr>
          <w:b/>
          <w:bCs/>
        </w:rPr>
        <w:t>s</w:t>
      </w:r>
      <w:r w:rsidRPr="00CC2156">
        <w:rPr>
          <w:b/>
          <w:bCs/>
        </w:rPr>
        <w:t>ensing measurement process</w:t>
      </w:r>
      <w:r>
        <w:t xml:space="preserve">: </w:t>
      </w:r>
      <w:r w:rsidRPr="00CC2156">
        <w:t>process of collecting sensing measurement data</w:t>
      </w:r>
      <w:r>
        <w:t>.</w:t>
      </w:r>
    </w:p>
    <w:p w14:paraId="215D15E9" w14:textId="77777777" w:rsidR="00754DFC" w:rsidRDefault="00754DFC" w:rsidP="00754DFC">
      <w:r w:rsidRPr="005015DB">
        <w:rPr>
          <w:b/>
          <w:bCs/>
        </w:rPr>
        <w:lastRenderedPageBreak/>
        <w:t xml:space="preserve">Sensing </w:t>
      </w:r>
      <w:r>
        <w:rPr>
          <w:b/>
          <w:bCs/>
        </w:rPr>
        <w:t>r</w:t>
      </w:r>
      <w:r w:rsidRPr="005015DB">
        <w:rPr>
          <w:b/>
          <w:bCs/>
        </w:rPr>
        <w:t>eceiver:</w:t>
      </w:r>
      <w:r>
        <w:t xml:space="preserve"> A Sensing receiver is an entity that receives the sensing signal which the sensing service will use in its operation. A sensing receiver is an NR RAN node or a UE. A Sensing receiver can be located in the same or different entity as the Sensing transmitter.</w:t>
      </w:r>
    </w:p>
    <w:p w14:paraId="0B1E5AC6" w14:textId="77777777" w:rsidR="00754DFC" w:rsidRDefault="00754DFC" w:rsidP="00754DFC">
      <w:r w:rsidRPr="00014B97">
        <w:rPr>
          <w:b/>
        </w:rPr>
        <w:t>sensing result</w:t>
      </w:r>
      <w:r>
        <w:t xml:space="preserve">: </w:t>
      </w:r>
      <w:r>
        <w:rPr>
          <w:lang w:val="en-US"/>
        </w:rPr>
        <w:t>p</w:t>
      </w:r>
      <w:r w:rsidRPr="00552AFD">
        <w:rPr>
          <w:lang w:val="en-US"/>
        </w:rPr>
        <w:t>roc</w:t>
      </w:r>
      <w:r>
        <w:rPr>
          <w:lang w:val="en-US"/>
        </w:rPr>
        <w:t xml:space="preserve">essed </w:t>
      </w:r>
      <w:proofErr w:type="spellStart"/>
      <w:r>
        <w:rPr>
          <w:lang w:val="en-US"/>
        </w:rPr>
        <w:t>3GPP</w:t>
      </w:r>
      <w:proofErr w:type="spellEnd"/>
      <w:r>
        <w:rPr>
          <w:lang w:val="en-US"/>
        </w:rPr>
        <w:t xml:space="preserve"> sensing data </w:t>
      </w:r>
      <w:r w:rsidRPr="00552AFD">
        <w:rPr>
          <w:lang w:val="en-US"/>
        </w:rPr>
        <w:t>requested by</w:t>
      </w:r>
      <w:r>
        <w:rPr>
          <w:lang w:val="en-US"/>
        </w:rPr>
        <w:t xml:space="preserve"> </w:t>
      </w:r>
      <w:r w:rsidRPr="00552AFD">
        <w:rPr>
          <w:lang w:val="en-US"/>
        </w:rPr>
        <w:t>a service consumer</w:t>
      </w:r>
      <w:r>
        <w:t>.</w:t>
      </w:r>
    </w:p>
    <w:p w14:paraId="268D0A37" w14:textId="77777777" w:rsidR="00754DFC" w:rsidRDefault="00754DFC" w:rsidP="00754DFC">
      <w:pPr>
        <w:rPr>
          <w:lang w:val="en-US" w:eastAsia="zh-CN" w:bidi="ar"/>
        </w:rPr>
      </w:pPr>
      <w:r>
        <w:rPr>
          <w:b/>
        </w:rPr>
        <w:t>S</w:t>
      </w:r>
      <w:r>
        <w:rPr>
          <w:rFonts w:hint="eastAsia"/>
          <w:b/>
        </w:rPr>
        <w:t>ensing</w:t>
      </w:r>
      <w:r>
        <w:rPr>
          <w:b/>
        </w:rPr>
        <w:t xml:space="preserve"> service area location:  </w:t>
      </w:r>
      <w:r>
        <w:t xml:space="preserve">an area location </w:t>
      </w:r>
      <w:r>
        <w:rPr>
          <w:lang w:bidi="ar"/>
        </w:rPr>
        <w:t xml:space="preserve">whether with or without obstacle, the </w:t>
      </w:r>
      <w:proofErr w:type="spellStart"/>
      <w:r>
        <w:rPr>
          <w:lang w:bidi="ar"/>
        </w:rPr>
        <w:t>5G</w:t>
      </w:r>
      <w:proofErr w:type="spellEnd"/>
      <w:r>
        <w:rPr>
          <w:lang w:bidi="ar"/>
        </w:rPr>
        <w:t xml:space="preserve"> system can provide </w:t>
      </w:r>
      <w:r>
        <w:rPr>
          <w:rFonts w:hint="eastAsia"/>
          <w:lang w:val="en-US" w:eastAsia="zh-CN"/>
        </w:rPr>
        <w:t>sensing</w:t>
      </w:r>
      <w:r>
        <w:t xml:space="preserve"> service with certain quality</w:t>
      </w:r>
      <w:r>
        <w:rPr>
          <w:rFonts w:hint="eastAsia"/>
          <w:lang w:val="en-US" w:eastAsia="zh-CN" w:bidi="ar"/>
        </w:rPr>
        <w:t>.</w:t>
      </w:r>
    </w:p>
    <w:p w14:paraId="0BCDA0DF" w14:textId="77777777" w:rsidR="00754DFC" w:rsidRDefault="00754DFC" w:rsidP="00754DFC">
      <w:pPr>
        <w:rPr>
          <w:lang w:val="en-US" w:eastAsia="zh-CN" w:bidi="ar"/>
        </w:rPr>
      </w:pPr>
      <w:r w:rsidRPr="000F5441">
        <w:rPr>
          <w:b/>
          <w:bCs/>
          <w:lang w:val="en-US" w:eastAsia="zh-CN" w:bidi="ar"/>
        </w:rPr>
        <w:t>Sensing target area</w:t>
      </w:r>
      <w:r>
        <w:rPr>
          <w:lang w:val="en-US" w:eastAsia="zh-CN" w:bidi="ar"/>
        </w:rPr>
        <w:t>: an area that needs to be sensed by deriving the dynamic characteristics of the area from any moving obstacles (</w:t>
      </w:r>
      <w:proofErr w:type="gramStart"/>
      <w:r>
        <w:rPr>
          <w:lang w:val="en-US" w:eastAsia="zh-CN" w:bidi="ar"/>
        </w:rPr>
        <w:t>e.g.</w:t>
      </w:r>
      <w:proofErr w:type="gramEnd"/>
      <w:r>
        <w:rPr>
          <w:lang w:val="en-US" w:eastAsia="zh-CN" w:bidi="ar"/>
        </w:rPr>
        <w:t xml:space="preserve"> cars, human, animals) from the impacted (e.g. reflected, refracted, diffracted) wireless signals. There are 2 kinds of target area:</w:t>
      </w:r>
    </w:p>
    <w:p w14:paraId="6AA14A06" w14:textId="77777777" w:rsidR="00754DFC" w:rsidRDefault="00754DFC" w:rsidP="00754DFC">
      <w:pPr>
        <w:pStyle w:val="B1"/>
        <w:numPr>
          <w:ilvl w:val="0"/>
          <w:numId w:val="5"/>
        </w:numPr>
        <w:rPr>
          <w:lang w:val="en-US" w:eastAsia="zh-CN" w:bidi="ar"/>
        </w:rPr>
      </w:pPr>
      <w:r w:rsidRPr="000F5441">
        <w:rPr>
          <w:b/>
          <w:bCs/>
          <w:lang w:val="en-US" w:eastAsia="zh-CN" w:bidi="ar"/>
        </w:rPr>
        <w:t xml:space="preserve">Static </w:t>
      </w:r>
      <w:r>
        <w:rPr>
          <w:b/>
          <w:bCs/>
          <w:lang w:val="en-US" w:eastAsia="zh-CN" w:bidi="ar"/>
        </w:rPr>
        <w:t xml:space="preserve">sensing </w:t>
      </w:r>
      <w:r w:rsidRPr="000F5441">
        <w:rPr>
          <w:b/>
          <w:bCs/>
          <w:lang w:val="en-US" w:eastAsia="zh-CN" w:bidi="ar"/>
        </w:rPr>
        <w:t>target area</w:t>
      </w:r>
      <w:r>
        <w:rPr>
          <w:lang w:val="en-US" w:eastAsia="zh-CN" w:bidi="ar"/>
        </w:rPr>
        <w:t>: a pre-defined area that does not move from the sensing transmitter’s perspective.</w:t>
      </w:r>
    </w:p>
    <w:p w14:paraId="48A1BF2A" w14:textId="77777777" w:rsidR="00754DFC" w:rsidRPr="00FF38C2" w:rsidRDefault="00754DFC" w:rsidP="00754DFC">
      <w:pPr>
        <w:pStyle w:val="B1"/>
        <w:numPr>
          <w:ilvl w:val="0"/>
          <w:numId w:val="5"/>
        </w:numPr>
        <w:rPr>
          <w:b/>
          <w:bCs/>
          <w:lang w:val="en-US" w:eastAsia="zh-CN" w:bidi="ar"/>
        </w:rPr>
      </w:pPr>
      <w:r w:rsidRPr="001D28AA">
        <w:rPr>
          <w:b/>
          <w:bCs/>
          <w:lang w:val="en-US" w:eastAsia="zh-CN" w:bidi="ar"/>
        </w:rPr>
        <w:t>Moving sensing target area</w:t>
      </w:r>
      <w:r w:rsidRPr="00FF38C2">
        <w:rPr>
          <w:rFonts w:hint="eastAsia"/>
          <w:b/>
          <w:bCs/>
          <w:lang w:val="en-US" w:eastAsia="zh-CN" w:bidi="ar"/>
        </w:rPr>
        <w:t>:</w:t>
      </w:r>
      <w:r w:rsidRPr="00FF38C2">
        <w:rPr>
          <w:b/>
          <w:bCs/>
          <w:lang w:val="en-US" w:eastAsia="zh-CN" w:bidi="ar"/>
        </w:rPr>
        <w:t xml:space="preserve"> </w:t>
      </w:r>
      <w:r w:rsidRPr="00FF38C2">
        <w:rPr>
          <w:lang w:val="en-US" w:eastAsia="zh-CN" w:bidi="ar"/>
        </w:rPr>
        <w:t>a trusted zone with a target that moves from the sensing transmitter’s perspective</w:t>
      </w:r>
      <w:r w:rsidRPr="00FF38C2">
        <w:rPr>
          <w:b/>
          <w:bCs/>
          <w:lang w:val="en-US" w:eastAsia="zh-CN" w:bidi="ar"/>
        </w:rPr>
        <w:t>.</w:t>
      </w:r>
    </w:p>
    <w:p w14:paraId="002F992F" w14:textId="77777777" w:rsidR="00754DFC" w:rsidRDefault="00754DFC" w:rsidP="00754DFC">
      <w:pPr>
        <w:rPr>
          <w:lang w:val="en-US" w:eastAsia="zh-CN" w:bidi="ar"/>
        </w:rPr>
      </w:pPr>
      <w:r w:rsidRPr="005015DB">
        <w:rPr>
          <w:b/>
          <w:bCs/>
        </w:rPr>
        <w:t>Sensing transmitter:</w:t>
      </w:r>
      <w:r w:rsidRPr="005015DB">
        <w:t xml:space="preserve"> A </w:t>
      </w:r>
      <w:r>
        <w:t>S</w:t>
      </w:r>
      <w:r w:rsidRPr="005015DB">
        <w:t xml:space="preserve">ensing transmitter is </w:t>
      </w:r>
      <w:r>
        <w:t>the entity that sends out the sensing signal which the sensing service will use in its operation. A Sensing transmitter is an NR RAN node or a UE. A Sensing transmitter can be located in the same or different entity as the Sensing receiver.</w:t>
      </w:r>
    </w:p>
    <w:p w14:paraId="3D145B45" w14:textId="77777777" w:rsidR="00754DFC" w:rsidRDefault="00754DFC" w:rsidP="00754DFC">
      <w:pPr>
        <w:rPr>
          <w:lang w:val="en-US" w:eastAsia="zh-CN"/>
        </w:rPr>
      </w:pPr>
      <w:r>
        <w:rPr>
          <w:b/>
          <w:lang w:val="en-US" w:eastAsia="zh-CN"/>
        </w:rPr>
        <w:t>transparent sensing</w:t>
      </w:r>
      <w:r>
        <w:rPr>
          <w:lang w:val="en-US" w:eastAsia="zh-CN"/>
        </w:rPr>
        <w:t xml:space="preserve">: sensing measurements are communicated such that they can be discerned and interpreted by the </w:t>
      </w:r>
      <w:proofErr w:type="spellStart"/>
      <w:r>
        <w:rPr>
          <w:lang w:val="en-US" w:eastAsia="zh-CN"/>
        </w:rPr>
        <w:t>5G</w:t>
      </w:r>
      <w:proofErr w:type="spellEnd"/>
      <w:r>
        <w:rPr>
          <w:lang w:val="en-US" w:eastAsia="zh-CN"/>
        </w:rPr>
        <w:t xml:space="preserve"> system, 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the data is communicated using a standard protocol to an interface defined by the </w:t>
      </w:r>
      <w:proofErr w:type="spellStart"/>
      <w:r>
        <w:rPr>
          <w:lang w:val="en-US" w:eastAsia="zh-CN"/>
        </w:rPr>
        <w:t>5G</w:t>
      </w:r>
      <w:proofErr w:type="spellEnd"/>
      <w:r>
        <w:rPr>
          <w:lang w:val="en-US" w:eastAsia="zh-CN"/>
        </w:rPr>
        <w:t xml:space="preserve"> system.</w:t>
      </w:r>
    </w:p>
    <w:p w14:paraId="50FE2C93" w14:textId="77777777" w:rsidR="00754DFC" w:rsidRDefault="00754DFC" w:rsidP="00754DFC">
      <w:r>
        <w:t xml:space="preserve">The following </w:t>
      </w:r>
      <w:proofErr w:type="spellStart"/>
      <w:r>
        <w:t>KPIs</w:t>
      </w:r>
      <w:proofErr w:type="spellEnd"/>
      <w:r>
        <w:t xml:space="preserve"> apply to the definition of the use cases on sensing </w:t>
      </w:r>
      <w:r w:rsidRPr="00A308F1">
        <w:t xml:space="preserve">qualitative </w:t>
      </w:r>
      <w:r>
        <w:t>requirements:</w:t>
      </w:r>
    </w:p>
    <w:p w14:paraId="4200E8B5" w14:textId="77777777" w:rsidR="00754DFC" w:rsidRPr="006B1EBE" w:rsidRDefault="00754DFC" w:rsidP="00754DFC">
      <w:pPr>
        <w:pStyle w:val="B1"/>
        <w:rPr>
          <w:b/>
          <w:bCs/>
          <w:lang w:val="en-US"/>
        </w:rPr>
      </w:pPr>
      <w:r>
        <w:rPr>
          <w:b/>
          <w:bCs/>
          <w:lang w:eastAsia="zh-CN" w:bidi="ar"/>
        </w:rPr>
        <w:t>-</w:t>
      </w:r>
      <w:r>
        <w:rPr>
          <w:b/>
          <w:bCs/>
          <w:lang w:eastAsia="zh-CN" w:bidi="ar"/>
        </w:rPr>
        <w:tab/>
        <w:t>S</w:t>
      </w:r>
      <w:proofErr w:type="spellStart"/>
      <w:r w:rsidRPr="00DF2544">
        <w:rPr>
          <w:b/>
          <w:bCs/>
          <w:lang w:val="en-US" w:eastAsia="zh-CN" w:bidi="ar"/>
        </w:rPr>
        <w:t>ensing</w:t>
      </w:r>
      <w:proofErr w:type="spellEnd"/>
      <w:r w:rsidRPr="00DF2544">
        <w:rPr>
          <w:b/>
          <w:bCs/>
          <w:lang w:val="en-US" w:eastAsia="zh-CN" w:bidi="ar"/>
        </w:rPr>
        <w:t xml:space="preserve"> service area</w:t>
      </w:r>
      <w:r>
        <w:rPr>
          <w:lang w:val="en-US" w:eastAsia="zh-CN" w:bidi="ar"/>
        </w:rPr>
        <w:t xml:space="preserve">: </w:t>
      </w:r>
      <w:r w:rsidRPr="009C468A">
        <w:rPr>
          <w:lang w:val="en-US" w:eastAsia="zh-CN" w:bidi="ar"/>
        </w:rPr>
        <w:t xml:space="preserve">a service area where </w:t>
      </w:r>
      <w:r>
        <w:rPr>
          <w:lang w:val="en-US" w:eastAsia="zh-CN" w:bidi="ar"/>
        </w:rPr>
        <w:t>sensing</w:t>
      </w:r>
      <w:r w:rsidRPr="009C468A">
        <w:rPr>
          <w:lang w:val="en-US" w:eastAsia="zh-CN" w:bidi="ar"/>
        </w:rPr>
        <w:t xml:space="preserve"> services would solely rely on infrastructures and </w:t>
      </w:r>
      <w:r>
        <w:rPr>
          <w:lang w:val="en-US" w:eastAsia="zh-CN" w:bidi="ar"/>
        </w:rPr>
        <w:t>sensing</w:t>
      </w:r>
      <w:r w:rsidRPr="009C468A">
        <w:rPr>
          <w:lang w:val="en-US" w:eastAsia="zh-CN" w:bidi="ar"/>
        </w:rPr>
        <w:t xml:space="preserve"> technologies that can be assumed to be present anywhere where </w:t>
      </w:r>
      <w:proofErr w:type="spellStart"/>
      <w:r w:rsidRPr="009C468A">
        <w:rPr>
          <w:lang w:val="en-US" w:eastAsia="zh-CN" w:bidi="ar"/>
        </w:rPr>
        <w:t>5G</w:t>
      </w:r>
      <w:proofErr w:type="spellEnd"/>
      <w:r w:rsidRPr="009C468A">
        <w:rPr>
          <w:lang w:val="en-US" w:eastAsia="zh-CN" w:bidi="ar"/>
        </w:rPr>
        <w:t xml:space="preserve"> is present</w:t>
      </w:r>
      <w:r>
        <w:rPr>
          <w:lang w:val="en-US" w:eastAsia="zh-CN" w:bidi="ar"/>
        </w:rPr>
        <w:t xml:space="preserve">. </w:t>
      </w:r>
      <w:r w:rsidRPr="009C468A">
        <w:rPr>
          <w:lang w:val="en-US" w:eastAsia="zh-CN" w:bidi="ar"/>
        </w:rPr>
        <w:t xml:space="preserve">This includes both indoor and </w:t>
      </w:r>
      <w:r w:rsidRPr="00E51298">
        <w:rPr>
          <w:lang w:val="en-US" w:eastAsia="zh-CN" w:bidi="ar"/>
        </w:rPr>
        <w:t>outdoor environments.</w:t>
      </w:r>
    </w:p>
    <w:p w14:paraId="37EC3169" w14:textId="77777777" w:rsidR="00754DFC" w:rsidRPr="00E51298" w:rsidRDefault="00754DFC" w:rsidP="00754DFC">
      <w:r w:rsidRPr="00E51298">
        <w:t xml:space="preserve">The following </w:t>
      </w:r>
      <w:proofErr w:type="spellStart"/>
      <w:r w:rsidRPr="00E51298">
        <w:t>KPIs</w:t>
      </w:r>
      <w:proofErr w:type="spellEnd"/>
      <w:r w:rsidRPr="00E51298">
        <w:t xml:space="preserve"> apply to the definition of the use cases on sensing </w:t>
      </w:r>
      <w:r w:rsidRPr="00E51298">
        <w:rPr>
          <w:rFonts w:hint="eastAsia"/>
          <w:lang w:eastAsia="zh-CN"/>
        </w:rPr>
        <w:t>q</w:t>
      </w:r>
      <w:r w:rsidRPr="00E51298">
        <w:t>uantitative requirements:</w:t>
      </w:r>
    </w:p>
    <w:p w14:paraId="7B3051D2" w14:textId="77777777" w:rsidR="00754DFC" w:rsidRPr="00E51298" w:rsidRDefault="00754DFC" w:rsidP="00754DFC">
      <w:pPr>
        <w:pStyle w:val="B1"/>
      </w:pPr>
      <w:r w:rsidRPr="00E51298">
        <w:rPr>
          <w:b/>
          <w:bCs/>
          <w:lang w:val="en-US"/>
        </w:rPr>
        <w:t>-</w:t>
      </w:r>
      <w:r w:rsidRPr="00E51298">
        <w:rPr>
          <w:b/>
          <w:bCs/>
          <w:lang w:val="en-US"/>
        </w:rPr>
        <w:tab/>
      </w:r>
      <w:r w:rsidRPr="00E51298">
        <w:rPr>
          <w:b/>
        </w:rPr>
        <w:t>Accuracy of positioning estimate</w:t>
      </w:r>
      <w:r w:rsidRPr="00E51298">
        <w:t xml:space="preserve"> describes the closeness of the measured sensing result (</w:t>
      </w:r>
      <w:proofErr w:type="gramStart"/>
      <w:r w:rsidRPr="00E51298">
        <w:t>i.e.</w:t>
      </w:r>
      <w:proofErr w:type="gramEnd"/>
      <w:r w:rsidRPr="00E51298">
        <w:t xml:space="preserve"> position) of the target object to its true position value. It can be further derived into a horizontal sensing accuracy – referring to the sensing result error in a </w:t>
      </w:r>
      <w:proofErr w:type="spellStart"/>
      <w:r w:rsidRPr="00E51298">
        <w:t>2D</w:t>
      </w:r>
      <w:proofErr w:type="spellEnd"/>
      <w:r w:rsidRPr="00E51298">
        <w:t xml:space="preserve"> reference or horizontal plane, and into a vertical sensing accuracy – referring to the sensing result error on the vertical axis or altitude.</w:t>
      </w:r>
    </w:p>
    <w:p w14:paraId="07BFECD7" w14:textId="77777777" w:rsidR="00754DFC" w:rsidRPr="00E51298" w:rsidRDefault="00754DFC" w:rsidP="00754DFC">
      <w:pPr>
        <w:pStyle w:val="B1"/>
      </w:pPr>
      <w:r w:rsidRPr="00E51298">
        <w:t>-</w:t>
      </w:r>
      <w:r w:rsidRPr="00E51298">
        <w:tab/>
      </w:r>
      <w:r w:rsidRPr="00E51298">
        <w:rPr>
          <w:b/>
        </w:rPr>
        <w:t>Accuracy of velocity estimate</w:t>
      </w:r>
      <w:r w:rsidRPr="00E51298">
        <w:t xml:space="preserve"> describes the closeness of the measured sensing result (</w:t>
      </w:r>
      <w:proofErr w:type="gramStart"/>
      <w:r w:rsidRPr="00E51298">
        <w:t>i.e.</w:t>
      </w:r>
      <w:proofErr w:type="gramEnd"/>
      <w:r w:rsidRPr="00E51298">
        <w:t xml:space="preserve"> velocity) of the target object’s velocity to its true velocity.</w:t>
      </w:r>
    </w:p>
    <w:p w14:paraId="68ED97D8" w14:textId="77777777" w:rsidR="00754DFC" w:rsidRPr="00E51298" w:rsidRDefault="00754DFC" w:rsidP="00754DFC">
      <w:pPr>
        <w:pStyle w:val="B1"/>
        <w:rPr>
          <w:lang w:bidi="ar"/>
        </w:rPr>
      </w:pPr>
      <w:r w:rsidRPr="00E51298">
        <w:t>-</w:t>
      </w:r>
      <w:r w:rsidRPr="00E51298">
        <w:tab/>
      </w:r>
      <w:r w:rsidRPr="00E51298">
        <w:rPr>
          <w:b/>
          <w:bCs/>
        </w:rPr>
        <w:t>Confidence level</w:t>
      </w:r>
      <w:r w:rsidRPr="00E51298">
        <w:t xml:space="preserve"> describes </w:t>
      </w:r>
      <w:r w:rsidRPr="00E51298">
        <w:rPr>
          <w:lang w:bidi="ar"/>
        </w:rPr>
        <w:t>the percentage of all the possible measured sensing results that can be expected to include the true sensing result considering the accuracy.</w:t>
      </w:r>
    </w:p>
    <w:p w14:paraId="7DE72BF5" w14:textId="77777777" w:rsidR="00754DFC" w:rsidRPr="00E51298" w:rsidRDefault="00754DFC" w:rsidP="00754DFC">
      <w:pPr>
        <w:pStyle w:val="B2"/>
      </w:pPr>
      <w:r w:rsidRPr="00E51298">
        <w:t>-</w:t>
      </w:r>
      <w:r w:rsidRPr="00E51298">
        <w:tab/>
      </w:r>
      <w:r w:rsidRPr="006B1EBE">
        <w:rPr>
          <w:b/>
          <w:bCs/>
        </w:rPr>
        <w:t>Sensing</w:t>
      </w:r>
      <w:r w:rsidRPr="00E51298">
        <w:t xml:space="preserve"> </w:t>
      </w:r>
      <w:r w:rsidRPr="00E51298">
        <w:rPr>
          <w:b/>
          <w:bCs/>
        </w:rPr>
        <w:t>Resolution</w:t>
      </w:r>
      <w:r w:rsidRPr="00E51298">
        <w:t xml:space="preserve"> describes the </w:t>
      </w:r>
      <w:r>
        <w:t>minimum</w:t>
      </w:r>
      <w:r w:rsidRPr="00E51298">
        <w:t xml:space="preserve"> difference </w:t>
      </w:r>
      <w:r>
        <w:t>in</w:t>
      </w:r>
      <w:r w:rsidRPr="00E51298">
        <w:t xml:space="preserve"> the measured magnitude of target objects</w:t>
      </w:r>
      <w:r>
        <w:t xml:space="preserve"> (</w:t>
      </w:r>
      <w:proofErr w:type="gramStart"/>
      <w:r>
        <w:t>e.g.</w:t>
      </w:r>
      <w:proofErr w:type="gramEnd"/>
      <w:r>
        <w:t xml:space="preserve"> range, velocity) to be allowed to detect objects in different magnitude.</w:t>
      </w:r>
    </w:p>
    <w:p w14:paraId="288E44D3" w14:textId="77777777" w:rsidR="00754DFC" w:rsidRPr="006B1EBE" w:rsidRDefault="00754DFC" w:rsidP="00754DFC">
      <w:pPr>
        <w:pStyle w:val="B1"/>
      </w:pPr>
      <w:r w:rsidRPr="00E51298">
        <w:rPr>
          <w:b/>
          <w:bCs/>
        </w:rPr>
        <w:t>-</w:t>
      </w:r>
      <w:r w:rsidRPr="00E51298">
        <w:rPr>
          <w:b/>
          <w:bCs/>
        </w:rPr>
        <w:tab/>
      </w:r>
      <w:r w:rsidRPr="006B1EBE">
        <w:rPr>
          <w:b/>
          <w:bCs/>
        </w:rPr>
        <w:t>Missed detection</w:t>
      </w:r>
      <w:r w:rsidRPr="0061724D">
        <w:rPr>
          <w:b/>
          <w:bCs/>
        </w:rPr>
        <w:t xml:space="preserve"> </w:t>
      </w:r>
      <w:r w:rsidRPr="006E507A">
        <w:rPr>
          <w:b/>
          <w:bCs/>
        </w:rPr>
        <w:t>probability</w:t>
      </w:r>
      <w:r w:rsidRPr="006B1EBE">
        <w:t xml:space="preserve"> </w:t>
      </w:r>
      <w:r>
        <w:t>denotes</w:t>
      </w:r>
      <w:r w:rsidRPr="00E51298">
        <w:t xml:space="preserve"> the </w:t>
      </w:r>
      <w:r>
        <w:rPr>
          <w:lang w:bidi="ar"/>
        </w:rPr>
        <w:t>ratio</w:t>
      </w:r>
      <w:r w:rsidRPr="00E51298">
        <w:rPr>
          <w:lang w:bidi="ar"/>
        </w:rPr>
        <w:t xml:space="preserve"> of</w:t>
      </w:r>
      <w:r>
        <w:rPr>
          <w:lang w:bidi="ar"/>
        </w:rPr>
        <w:t xml:space="preserve"> </w:t>
      </w:r>
      <w:r w:rsidRPr="00E51298">
        <w:t>missing</w:t>
      </w:r>
      <w:r>
        <w:t xml:space="preserve"> event</w:t>
      </w:r>
      <w:r w:rsidRPr="00E51298">
        <w:t xml:space="preserve"> to acquire a sensing result </w:t>
      </w:r>
      <w:r>
        <w:t>over all events during any predetermined period</w:t>
      </w:r>
      <w:r w:rsidRPr="00E51298">
        <w:t xml:space="preserve"> when the </w:t>
      </w:r>
      <w:proofErr w:type="spellStart"/>
      <w:r w:rsidRPr="00E51298">
        <w:t>5G</w:t>
      </w:r>
      <w:proofErr w:type="spellEnd"/>
      <w:r w:rsidRPr="00E51298">
        <w:t xml:space="preserve"> system attempts to acquire a sensing result</w:t>
      </w:r>
      <w:r>
        <w:t xml:space="preserve">. </w:t>
      </w:r>
      <w:r w:rsidRPr="00E51298">
        <w:rPr>
          <w:lang w:bidi="ar"/>
        </w:rPr>
        <w:t>It applies only to binary sensing results.</w:t>
      </w:r>
    </w:p>
    <w:p w14:paraId="74F31F00" w14:textId="77777777" w:rsidR="00754DFC" w:rsidRPr="00E51298" w:rsidRDefault="00754DFC" w:rsidP="00754DFC">
      <w:pPr>
        <w:pStyle w:val="B1"/>
      </w:pPr>
      <w:r w:rsidRPr="006B1EBE">
        <w:t>-</w:t>
      </w:r>
      <w:r w:rsidRPr="006B1EBE">
        <w:tab/>
      </w:r>
      <w:r w:rsidRPr="006B1EBE">
        <w:rPr>
          <w:b/>
          <w:bCs/>
        </w:rPr>
        <w:t>False alarm</w:t>
      </w:r>
      <w:r>
        <w:rPr>
          <w:b/>
          <w:bCs/>
        </w:rPr>
        <w:t xml:space="preserve"> probability</w:t>
      </w:r>
      <w:r w:rsidRPr="006B1EBE">
        <w:rPr>
          <w:b/>
          <w:bCs/>
        </w:rPr>
        <w:t xml:space="preserve"> </w:t>
      </w:r>
      <w:r>
        <w:t>denotes</w:t>
      </w:r>
      <w:r w:rsidRPr="00E51298">
        <w:t xml:space="preserve"> the </w:t>
      </w:r>
      <w:r>
        <w:t>ratio</w:t>
      </w:r>
      <w:r w:rsidRPr="00E51298">
        <w:t xml:space="preserve"> of detecting a</w:t>
      </w:r>
      <w:r>
        <w:t>n</w:t>
      </w:r>
      <w:r w:rsidRPr="00E51298">
        <w:t xml:space="preserve"> </w:t>
      </w:r>
      <w:r>
        <w:t>event</w:t>
      </w:r>
      <w:r w:rsidRPr="00E51298">
        <w:t xml:space="preserve"> that does not represent the characteristics of a target object or environment </w:t>
      </w:r>
      <w:r>
        <w:t>over all events during any predetermined period</w:t>
      </w:r>
      <w:r w:rsidRPr="00E51298">
        <w:t xml:space="preserve"> when the </w:t>
      </w:r>
      <w:proofErr w:type="spellStart"/>
      <w:r w:rsidRPr="00E51298">
        <w:t>5G</w:t>
      </w:r>
      <w:proofErr w:type="spellEnd"/>
      <w:r w:rsidRPr="00E51298">
        <w:t xml:space="preserve"> system attempts to acquire a sensing result</w:t>
      </w:r>
      <w:r>
        <w:t xml:space="preserve">. </w:t>
      </w:r>
      <w:r w:rsidRPr="00E51298">
        <w:rPr>
          <w:lang w:bidi="ar"/>
        </w:rPr>
        <w:t>It applies only to binary sensing results.</w:t>
      </w:r>
    </w:p>
    <w:p w14:paraId="2DF946BA" w14:textId="77777777" w:rsidR="00754DFC" w:rsidRPr="00754DFC" w:rsidRDefault="00754DFC" w:rsidP="00754DFC">
      <w:pPr>
        <w:pStyle w:val="B1"/>
      </w:pPr>
      <w:r w:rsidRPr="00754DFC">
        <w:t>-</w:t>
      </w:r>
      <w:r w:rsidRPr="00754DFC">
        <w:tab/>
      </w:r>
      <w:r w:rsidRPr="00754DFC">
        <w:rPr>
          <w:b/>
          <w:bCs/>
        </w:rPr>
        <w:t>Max sensing service latency</w:t>
      </w:r>
      <w:r w:rsidRPr="00754DFC">
        <w:t>: time elapsed between the event triggering the determination of the sensing result and the availability of the sensing result at the sensing system interface.</w:t>
      </w:r>
    </w:p>
    <w:p w14:paraId="0A960EFA" w14:textId="5180415E" w:rsidR="0009108F" w:rsidRDefault="00754DFC" w:rsidP="00502DD4">
      <w:pPr>
        <w:pStyle w:val="B1"/>
      </w:pPr>
      <w:r w:rsidRPr="00754DFC">
        <w:t>-</w:t>
      </w:r>
      <w:r w:rsidRPr="00754DFC">
        <w:tab/>
      </w:r>
      <w:r w:rsidRPr="00754DFC">
        <w:rPr>
          <w:b/>
        </w:rPr>
        <w:t>Refreshing rate</w:t>
      </w:r>
      <w:r w:rsidRPr="00754DFC">
        <w:t>: rate at which the sensing result is generated by the sensing system. It is the inverse of the time elapsed between two successive sensing results</w:t>
      </w:r>
      <w:ins w:id="1" w:author="Wang Lily" w:date="2023-05-25T16:50:00Z">
        <w:r w:rsidR="00786232">
          <w:t>.</w:t>
        </w:r>
      </w:ins>
      <w:del w:id="2" w:author="Wang Lily" w:date="2023-05-25T16:50:00Z">
        <w:r w:rsidRPr="00754DFC" w:rsidDel="00786232">
          <w:delText xml:space="preserve"> </w:delText>
        </w:r>
      </w:del>
      <w:del w:id="3" w:author="Wang Lily" w:date="2023-05-12T19:39:00Z">
        <w:r w:rsidRPr="00754DFC" w:rsidDel="00221032">
          <w:delText>reporting to the application server</w:delText>
        </w:r>
      </w:del>
      <w:del w:id="4" w:author="Wang Lily" w:date="2023-05-12T20:05:00Z">
        <w:r w:rsidRPr="00754DFC" w:rsidDel="00FD6893">
          <w:delText>.</w:delText>
        </w:r>
      </w:del>
    </w:p>
    <w:p w14:paraId="19B97730" w14:textId="77777777" w:rsidR="00502DD4" w:rsidRPr="00754DFC" w:rsidRDefault="00502DD4" w:rsidP="00502DD4">
      <w:pPr>
        <w:pStyle w:val="B1"/>
      </w:pPr>
    </w:p>
    <w:p w14:paraId="39C93881" w14:textId="3DF8EFC8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754DFC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739BB" w14:textId="77777777" w:rsidR="00275B07" w:rsidRDefault="00275B07">
      <w:r>
        <w:separator/>
      </w:r>
    </w:p>
  </w:endnote>
  <w:endnote w:type="continuationSeparator" w:id="0">
    <w:p w14:paraId="0D4FE240" w14:textId="77777777" w:rsidR="00275B07" w:rsidRDefault="00275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FAF13" w14:textId="77777777" w:rsidR="00275B07" w:rsidRDefault="00275B07">
      <w:r>
        <w:separator/>
      </w:r>
    </w:p>
  </w:footnote>
  <w:footnote w:type="continuationSeparator" w:id="0">
    <w:p w14:paraId="28607ACB" w14:textId="77777777" w:rsidR="00275B07" w:rsidRDefault="00275B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3814482"/>
    <w:multiLevelType w:val="hybridMultilevel"/>
    <w:tmpl w:val="7CD45A06"/>
    <w:lvl w:ilvl="0" w:tplc="848422D4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116080591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ng Lily">
    <w15:presenceInfo w15:providerId="Windows Live" w15:userId="e01321b62cc875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909"/>
    <w:rsid w:val="00025857"/>
    <w:rsid w:val="00033397"/>
    <w:rsid w:val="00040095"/>
    <w:rsid w:val="00051834"/>
    <w:rsid w:val="00054A22"/>
    <w:rsid w:val="00062023"/>
    <w:rsid w:val="000655A6"/>
    <w:rsid w:val="00080512"/>
    <w:rsid w:val="0008082C"/>
    <w:rsid w:val="0009108F"/>
    <w:rsid w:val="00093098"/>
    <w:rsid w:val="000C47C3"/>
    <w:rsid w:val="000D58AB"/>
    <w:rsid w:val="00101150"/>
    <w:rsid w:val="00133525"/>
    <w:rsid w:val="00135F06"/>
    <w:rsid w:val="001533D0"/>
    <w:rsid w:val="00195286"/>
    <w:rsid w:val="001A4C42"/>
    <w:rsid w:val="001A7420"/>
    <w:rsid w:val="001B4A27"/>
    <w:rsid w:val="001B6637"/>
    <w:rsid w:val="001C21C3"/>
    <w:rsid w:val="001C4C5F"/>
    <w:rsid w:val="001C4C65"/>
    <w:rsid w:val="001D02C2"/>
    <w:rsid w:val="001D0B1D"/>
    <w:rsid w:val="001E5C29"/>
    <w:rsid w:val="001F0C1D"/>
    <w:rsid w:val="001F1132"/>
    <w:rsid w:val="001F168B"/>
    <w:rsid w:val="00221032"/>
    <w:rsid w:val="00224099"/>
    <w:rsid w:val="002347A2"/>
    <w:rsid w:val="002675F0"/>
    <w:rsid w:val="00275B07"/>
    <w:rsid w:val="002760EE"/>
    <w:rsid w:val="002B6339"/>
    <w:rsid w:val="002E00EE"/>
    <w:rsid w:val="003172DC"/>
    <w:rsid w:val="0035462D"/>
    <w:rsid w:val="00356555"/>
    <w:rsid w:val="003765B8"/>
    <w:rsid w:val="0038426B"/>
    <w:rsid w:val="003A029B"/>
    <w:rsid w:val="003A258B"/>
    <w:rsid w:val="003A6E0A"/>
    <w:rsid w:val="003B54C3"/>
    <w:rsid w:val="003C3971"/>
    <w:rsid w:val="00423334"/>
    <w:rsid w:val="004234E2"/>
    <w:rsid w:val="004345EC"/>
    <w:rsid w:val="00465515"/>
    <w:rsid w:val="0049751D"/>
    <w:rsid w:val="004B3D3D"/>
    <w:rsid w:val="004C30AC"/>
    <w:rsid w:val="004D3578"/>
    <w:rsid w:val="004E213A"/>
    <w:rsid w:val="004F0988"/>
    <w:rsid w:val="004F3340"/>
    <w:rsid w:val="00500FE4"/>
    <w:rsid w:val="00502DD4"/>
    <w:rsid w:val="00532D29"/>
    <w:rsid w:val="0053388B"/>
    <w:rsid w:val="00535773"/>
    <w:rsid w:val="00543E6C"/>
    <w:rsid w:val="00546468"/>
    <w:rsid w:val="00552DBD"/>
    <w:rsid w:val="00562D25"/>
    <w:rsid w:val="00565087"/>
    <w:rsid w:val="00597B11"/>
    <w:rsid w:val="005B4F1E"/>
    <w:rsid w:val="005D2E01"/>
    <w:rsid w:val="005D7526"/>
    <w:rsid w:val="005E4BB2"/>
    <w:rsid w:val="005F788A"/>
    <w:rsid w:val="00600820"/>
    <w:rsid w:val="00602AEA"/>
    <w:rsid w:val="00614FDF"/>
    <w:rsid w:val="0063543D"/>
    <w:rsid w:val="00647114"/>
    <w:rsid w:val="00657AEA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23678"/>
    <w:rsid w:val="00734A5B"/>
    <w:rsid w:val="0074026F"/>
    <w:rsid w:val="00740B58"/>
    <w:rsid w:val="007429F6"/>
    <w:rsid w:val="00744E76"/>
    <w:rsid w:val="00754DFC"/>
    <w:rsid w:val="00765EA3"/>
    <w:rsid w:val="00774DA4"/>
    <w:rsid w:val="00781F0F"/>
    <w:rsid w:val="00786232"/>
    <w:rsid w:val="00794FBA"/>
    <w:rsid w:val="007A6C4E"/>
    <w:rsid w:val="007B25F6"/>
    <w:rsid w:val="007B600E"/>
    <w:rsid w:val="007F0F4A"/>
    <w:rsid w:val="007F31B8"/>
    <w:rsid w:val="008028A4"/>
    <w:rsid w:val="008050BE"/>
    <w:rsid w:val="00830747"/>
    <w:rsid w:val="008359CD"/>
    <w:rsid w:val="00852196"/>
    <w:rsid w:val="008647C9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17E81"/>
    <w:rsid w:val="009278D5"/>
    <w:rsid w:val="00933FB0"/>
    <w:rsid w:val="00942EC2"/>
    <w:rsid w:val="00951DFC"/>
    <w:rsid w:val="009F37B7"/>
    <w:rsid w:val="00A10F02"/>
    <w:rsid w:val="00A164B4"/>
    <w:rsid w:val="00A26956"/>
    <w:rsid w:val="00A27486"/>
    <w:rsid w:val="00A53724"/>
    <w:rsid w:val="00A56066"/>
    <w:rsid w:val="00A616F3"/>
    <w:rsid w:val="00A73129"/>
    <w:rsid w:val="00A82346"/>
    <w:rsid w:val="00A8509F"/>
    <w:rsid w:val="00A92BA1"/>
    <w:rsid w:val="00A95A32"/>
    <w:rsid w:val="00AA11D1"/>
    <w:rsid w:val="00AB4A5D"/>
    <w:rsid w:val="00AC6BC6"/>
    <w:rsid w:val="00AE65E2"/>
    <w:rsid w:val="00AF1460"/>
    <w:rsid w:val="00B15449"/>
    <w:rsid w:val="00B23E23"/>
    <w:rsid w:val="00B6440D"/>
    <w:rsid w:val="00B93086"/>
    <w:rsid w:val="00B93113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17899"/>
    <w:rsid w:val="00C33079"/>
    <w:rsid w:val="00C45231"/>
    <w:rsid w:val="00C551FF"/>
    <w:rsid w:val="00C70931"/>
    <w:rsid w:val="00C72833"/>
    <w:rsid w:val="00C80F1D"/>
    <w:rsid w:val="00C81742"/>
    <w:rsid w:val="00C91962"/>
    <w:rsid w:val="00C93F40"/>
    <w:rsid w:val="00CA3D0C"/>
    <w:rsid w:val="00D35DDD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0605"/>
    <w:rsid w:val="00DD4C17"/>
    <w:rsid w:val="00DD6CFC"/>
    <w:rsid w:val="00DD74A5"/>
    <w:rsid w:val="00DF2B1F"/>
    <w:rsid w:val="00DF62CD"/>
    <w:rsid w:val="00E16509"/>
    <w:rsid w:val="00E44582"/>
    <w:rsid w:val="00E77645"/>
    <w:rsid w:val="00E96917"/>
    <w:rsid w:val="00EA15B0"/>
    <w:rsid w:val="00EA4EDD"/>
    <w:rsid w:val="00EA5EA7"/>
    <w:rsid w:val="00EC4A25"/>
    <w:rsid w:val="00EE7C29"/>
    <w:rsid w:val="00EF608C"/>
    <w:rsid w:val="00F025A2"/>
    <w:rsid w:val="00F03D0E"/>
    <w:rsid w:val="00F04712"/>
    <w:rsid w:val="00F13360"/>
    <w:rsid w:val="00F22EC7"/>
    <w:rsid w:val="00F325C8"/>
    <w:rsid w:val="00F653B8"/>
    <w:rsid w:val="00F9008D"/>
    <w:rsid w:val="00FA1266"/>
    <w:rsid w:val="00FC1192"/>
    <w:rsid w:val="00FD6893"/>
    <w:rsid w:val="00FF3E74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754DFC"/>
    <w:rPr>
      <w:color w:val="FF0000"/>
      <w:lang w:eastAsia="en-US"/>
    </w:rPr>
  </w:style>
  <w:style w:type="character" w:customStyle="1" w:styleId="B1Char">
    <w:name w:val="B1 Char"/>
    <w:link w:val="B1"/>
    <w:qFormat/>
    <w:locked/>
    <w:rsid w:val="00754DFC"/>
    <w:rPr>
      <w:lang w:eastAsia="en-US"/>
    </w:rPr>
  </w:style>
  <w:style w:type="paragraph" w:styleId="ab">
    <w:name w:val="Revision"/>
    <w:hidden/>
    <w:uiPriority w:val="99"/>
    <w:semiHidden/>
    <w:rsid w:val="007B25F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wangxinli1@xiaom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2</Pages>
  <Words>918</Words>
  <Characters>5237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6143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Wang Lily</cp:lastModifiedBy>
  <cp:revision>77</cp:revision>
  <cp:lastPrinted>2019-02-25T14:05:00Z</cp:lastPrinted>
  <dcterms:created xsi:type="dcterms:W3CDTF">2021-07-14T09:19:00Z</dcterms:created>
  <dcterms:modified xsi:type="dcterms:W3CDTF">2023-05-25T08:50:00Z</dcterms:modified>
</cp:coreProperties>
</file>